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279FD8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F6215">
        <w:rPr>
          <w:b/>
          <w:sz w:val="20"/>
          <w:szCs w:val="20"/>
        </w:rPr>
        <w:t>St Patrick School</w:t>
      </w:r>
      <w:r w:rsidR="0038216C" w:rsidRPr="0038216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15FA30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F6215" w:rsidRPr="000F6215">
        <w:rPr>
          <w:b/>
          <w:sz w:val="20"/>
          <w:szCs w:val="20"/>
        </w:rPr>
        <w:t>215-21-720-3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A96C0A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March 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6F6C0D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March 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2A5843C" w:rsidR="00D6151F" w:rsidRDefault="000F621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DD2C60">
        <w:rPr>
          <w:sz w:val="16"/>
          <w:szCs w:val="16"/>
        </w:rPr>
      </w:r>
      <w:r w:rsidR="00DD2C60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D2C60">
              <w:rPr>
                <w:rFonts w:ascii="Calibri" w:hAnsi="Calibri" w:cs="Calibri"/>
              </w:rPr>
            </w:r>
            <w:r w:rsidR="00DD2C6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1CDB9063" w:rsidR="006B7A09" w:rsidRPr="009319BD" w:rsidRDefault="000F621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6D17AD1" w:rsidR="006B7A09" w:rsidRPr="009319BD" w:rsidRDefault="000F621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0D472B35" w:rsidR="000610A7" w:rsidRPr="000F6215" w:rsidRDefault="000F6215" w:rsidP="000F6215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>Upon review of the SFA's verification activities, it was determined the application that was selected for verification was not signed by a Confirming Official.</w:t>
            </w: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62A81B3B" w:rsidR="006B7A09" w:rsidRPr="009319BD" w:rsidRDefault="000F62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A37974B" w:rsidR="006B7A09" w:rsidRPr="009319BD" w:rsidRDefault="000F62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539E6C94" w:rsidR="00FE0355" w:rsidRDefault="000F6215" w:rsidP="000F621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 xml:space="preserve">The LEA's employee list on the day of review did not match the SFA employee information given on the off-site assessment tool. This results in non-compliance as, based on the actual employee list, the professional standards as described in 210.30(b-e) are not being met. SFA failed to update training progress record in </w:t>
            </w:r>
            <w:proofErr w:type="gramStart"/>
            <w:r w:rsidRPr="000F6215">
              <w:rPr>
                <w:sz w:val="20"/>
                <w:szCs w:val="20"/>
              </w:rPr>
              <w:t>Team Work</w:t>
            </w:r>
            <w:proofErr w:type="gramEnd"/>
            <w:r w:rsidRPr="000F6215">
              <w:rPr>
                <w:sz w:val="20"/>
                <w:szCs w:val="20"/>
              </w:rPr>
              <w:t>. Training could not be verified.</w:t>
            </w:r>
            <w:r>
              <w:rPr>
                <w:sz w:val="20"/>
                <w:szCs w:val="20"/>
              </w:rPr>
              <w:t xml:space="preserve"> </w:t>
            </w:r>
            <w:r w:rsidRPr="000F6215">
              <w:rPr>
                <w:sz w:val="20"/>
                <w:szCs w:val="20"/>
              </w:rPr>
              <w:t>Training Progress Report included employee who no longer works for SFA.</w:t>
            </w:r>
          </w:p>
          <w:p w14:paraId="7FB84134" w14:textId="2CCA29FF" w:rsidR="000F6215" w:rsidRDefault="000F6215" w:rsidP="000F621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>Unable to determine if the new director(s) hired on or after July 1, 2015 met the hiring standard requirements. No documentation provided.</w:t>
            </w:r>
          </w:p>
          <w:p w14:paraId="62B9E032" w14:textId="05C477C6" w:rsidR="000F6215" w:rsidRPr="000F6215" w:rsidRDefault="000F6215" w:rsidP="000F621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>The new school Nutrition Program Director did not complete food safety training within 30 days of being hired, and no previous food safety certification was obtained in the last 5 years.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02479225" w:rsidR="00D03ED5" w:rsidRPr="009319BD" w:rsidRDefault="000F621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BA65C64" w:rsidR="00D03ED5" w:rsidRPr="009319BD" w:rsidRDefault="000F621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4DE53C9" w14:textId="77777777" w:rsidR="00D03ED5" w:rsidRDefault="000F6215" w:rsidP="000F621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>The School Food Authority (SFA) is charging sanitation to the Nonprofit School Food Service Account (NSFSA) on an unallowable basis.</w:t>
            </w:r>
          </w:p>
          <w:p w14:paraId="28ECC055" w14:textId="11BCBF85" w:rsidR="000F6215" w:rsidRPr="000F6215" w:rsidRDefault="000F6215" w:rsidP="000F621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 xml:space="preserve">The School Food Authority (SFA) does not have a written internal control policy in place to ensure only allowable costs are charged to the Nonprofit School Food Service Account (NSFSA).   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2C60">
              <w:rPr>
                <w:sz w:val="20"/>
                <w:szCs w:val="20"/>
              </w:rPr>
            </w:r>
            <w:r w:rsidR="00DD2C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06F249A" w14:textId="77777777" w:rsidR="00C16C6C" w:rsidRDefault="000F621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>The SFA was accommodating throughout the on-site review process and receptive to recommendations. The staff worked on gathering additional requested information.</w:t>
            </w:r>
          </w:p>
          <w:p w14:paraId="1935C2C2" w14:textId="7058C011" w:rsidR="000F6215" w:rsidRPr="008563F4" w:rsidRDefault="000F621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F6215">
              <w:rPr>
                <w:sz w:val="20"/>
                <w:szCs w:val="20"/>
              </w:rPr>
              <w:t>The school was able to successfully meet the nutritional standards and component requirements for the School Nutrition Program.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66EA" w14:textId="77777777" w:rsidR="00DD2C60" w:rsidRDefault="00DD2C60" w:rsidP="00A16BFB">
      <w:r>
        <w:separator/>
      </w:r>
    </w:p>
  </w:endnote>
  <w:endnote w:type="continuationSeparator" w:id="0">
    <w:p w14:paraId="37B9D32A" w14:textId="77777777" w:rsidR="00DD2C60" w:rsidRDefault="00DD2C60" w:rsidP="00A16BFB">
      <w:r>
        <w:continuationSeparator/>
      </w:r>
    </w:p>
  </w:endnote>
  <w:endnote w:type="continuationNotice" w:id="1">
    <w:p w14:paraId="23B874B8" w14:textId="77777777" w:rsidR="00DD2C60" w:rsidRDefault="00DD2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FEC7" w14:textId="77777777" w:rsidR="000F6215" w:rsidRDefault="000F6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C0DC" w14:textId="77777777" w:rsidR="00DD2C60" w:rsidRDefault="00DD2C60" w:rsidP="00A16BFB">
      <w:r>
        <w:separator/>
      </w:r>
    </w:p>
  </w:footnote>
  <w:footnote w:type="continuationSeparator" w:id="0">
    <w:p w14:paraId="52591BFB" w14:textId="77777777" w:rsidR="00DD2C60" w:rsidRDefault="00DD2C60" w:rsidP="00A16BFB">
      <w:r>
        <w:continuationSeparator/>
      </w:r>
    </w:p>
  </w:footnote>
  <w:footnote w:type="continuationNotice" w:id="1">
    <w:p w14:paraId="1190133B" w14:textId="77777777" w:rsidR="00DD2C60" w:rsidRDefault="00DD2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370" w14:textId="77777777" w:rsidR="000F6215" w:rsidRDefault="000F6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BE820E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F6215">
      <w:rPr>
        <w:sz w:val="16"/>
        <w:szCs w:val="16"/>
      </w:rPr>
      <w:t>St Patrick School</w:t>
    </w:r>
    <w:r w:rsidR="0038216C" w:rsidRPr="0038216C">
      <w:rPr>
        <w:sz w:val="16"/>
        <w:szCs w:val="16"/>
      </w:rPr>
      <w:t xml:space="preserve"> </w:t>
    </w:r>
  </w:p>
  <w:p w14:paraId="360D5ABF" w14:textId="3870E40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F6215" w:rsidRPr="000F6215">
      <w:rPr>
        <w:sz w:val="16"/>
        <w:szCs w:val="16"/>
      </w:rPr>
      <w:t>215-21-720-3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3EC3" w14:textId="77777777" w:rsidR="000F6215" w:rsidRDefault="000F6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E61B9"/>
    <w:multiLevelType w:val="hybridMultilevel"/>
    <w:tmpl w:val="844A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947B6"/>
    <w:multiLevelType w:val="hybridMultilevel"/>
    <w:tmpl w:val="B42A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36609"/>
    <w:multiLevelType w:val="hybridMultilevel"/>
    <w:tmpl w:val="6DCA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22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4"/>
  </w:num>
  <w:num w:numId="19">
    <w:abstractNumId w:val="9"/>
  </w:num>
  <w:num w:numId="20">
    <w:abstractNumId w:val="6"/>
  </w:num>
  <w:num w:numId="21">
    <w:abstractNumId w:val="1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0F6215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3B59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346E7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4E08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D2C60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CE981B20-C873-4CB6-9654-98B641B161DA}"/>
</file>

<file path=customXml/itemProps4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2020-10-19T15:17:00Z</dcterms:created>
  <dcterms:modified xsi:type="dcterms:W3CDTF">2020-10-19T15:17:00Z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87200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